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E59E" w14:textId="77777777" w:rsidR="00206624" w:rsidRDefault="00206624" w:rsidP="00206624">
      <w:pPr>
        <w:pStyle w:val="Zkladntext"/>
        <w:tabs>
          <w:tab w:val="left" w:pos="4253"/>
        </w:tabs>
        <w:spacing w:line="240" w:lineRule="exact"/>
        <w:jc w:val="center"/>
        <w:rPr>
          <w:szCs w:val="28"/>
        </w:rPr>
      </w:pPr>
      <w:bookmarkStart w:id="0" w:name="_GoBack"/>
      <w:bookmarkEnd w:id="0"/>
      <w:r w:rsidRPr="00694188">
        <w:rPr>
          <w:szCs w:val="28"/>
        </w:rPr>
        <w:t xml:space="preserve">Střední </w:t>
      </w:r>
      <w:r>
        <w:rPr>
          <w:szCs w:val="28"/>
        </w:rPr>
        <w:t>škola gastronomie</w:t>
      </w:r>
      <w:r w:rsidR="00DA0F74">
        <w:rPr>
          <w:szCs w:val="28"/>
        </w:rPr>
        <w:t>, oděvnictví</w:t>
      </w:r>
      <w:r>
        <w:rPr>
          <w:szCs w:val="28"/>
        </w:rPr>
        <w:t xml:space="preserve"> a služeb,</w:t>
      </w:r>
      <w:r w:rsidRPr="00694188">
        <w:rPr>
          <w:szCs w:val="28"/>
        </w:rPr>
        <w:t xml:space="preserve"> Frýdek-Místek, </w:t>
      </w:r>
      <w:r>
        <w:rPr>
          <w:szCs w:val="28"/>
        </w:rPr>
        <w:t xml:space="preserve"> </w:t>
      </w:r>
    </w:p>
    <w:p w14:paraId="43FBDDED" w14:textId="77777777" w:rsidR="00206624" w:rsidRPr="00694188" w:rsidRDefault="00206624" w:rsidP="00206624">
      <w:pPr>
        <w:pStyle w:val="Zkladntext"/>
        <w:tabs>
          <w:tab w:val="left" w:pos="4253"/>
        </w:tabs>
        <w:spacing w:line="240" w:lineRule="exact"/>
        <w:jc w:val="center"/>
        <w:rPr>
          <w:szCs w:val="28"/>
        </w:rPr>
      </w:pPr>
      <w:r>
        <w:rPr>
          <w:szCs w:val="28"/>
        </w:rPr>
        <w:t>příspěvková organizace</w:t>
      </w:r>
    </w:p>
    <w:p w14:paraId="307DACEF" w14:textId="77777777" w:rsidR="00206624" w:rsidRPr="00694188" w:rsidRDefault="00206624" w:rsidP="00206624">
      <w:pPr>
        <w:pStyle w:val="Nadpis3"/>
        <w:spacing w:line="240" w:lineRule="exact"/>
        <w:rPr>
          <w:rFonts w:ascii="Cambria" w:eastAsia="Times New Roman" w:hAnsi="Cambria" w:cs="Times New Roman"/>
          <w:color w:val="4F81BD"/>
          <w:szCs w:val="24"/>
        </w:rPr>
      </w:pPr>
      <w:r w:rsidRPr="00694188">
        <w:rPr>
          <w:rFonts w:ascii="Cambria" w:eastAsia="Times New Roman" w:hAnsi="Cambria" w:cs="Times New Roman"/>
          <w:color w:val="4F81BD"/>
          <w:szCs w:val="24"/>
        </w:rPr>
        <w:t xml:space="preserve">                         </w:t>
      </w:r>
    </w:p>
    <w:p w14:paraId="60600C83" w14:textId="77777777" w:rsidR="00206624" w:rsidRPr="00694188" w:rsidRDefault="00206624" w:rsidP="00206624">
      <w:pPr>
        <w:pStyle w:val="Nadpis3"/>
        <w:spacing w:line="240" w:lineRule="exact"/>
        <w:rPr>
          <w:rFonts w:ascii="Cambria" w:eastAsia="Times New Roman" w:hAnsi="Cambria" w:cs="Times New Roman"/>
          <w:color w:val="4F81BD"/>
          <w:szCs w:val="24"/>
        </w:rPr>
      </w:pPr>
    </w:p>
    <w:p w14:paraId="5FCCE690" w14:textId="77777777" w:rsidR="00206624" w:rsidRPr="00694188" w:rsidRDefault="00206624" w:rsidP="00206624"/>
    <w:p w14:paraId="52B60E82" w14:textId="77777777" w:rsidR="00206624" w:rsidRPr="00694188" w:rsidRDefault="00206624" w:rsidP="00206624">
      <w:pPr>
        <w:ind w:left="900" w:right="705"/>
      </w:pPr>
    </w:p>
    <w:p w14:paraId="2D577628" w14:textId="77777777" w:rsidR="00206624" w:rsidRPr="00694188" w:rsidRDefault="00206624" w:rsidP="00206624"/>
    <w:p w14:paraId="0F5CA9B6" w14:textId="213122CD" w:rsidR="00206624" w:rsidRPr="002B5AD6" w:rsidRDefault="00206624" w:rsidP="00206624">
      <w:pPr>
        <w:jc w:val="center"/>
        <w:rPr>
          <w:b/>
          <w:sz w:val="28"/>
          <w:szCs w:val="28"/>
        </w:rPr>
      </w:pPr>
      <w:r w:rsidRPr="00FF2FD6">
        <w:rPr>
          <w:b/>
          <w:sz w:val="28"/>
          <w:szCs w:val="28"/>
        </w:rPr>
        <w:t xml:space="preserve">Směrnice č. </w:t>
      </w:r>
      <w:r w:rsidR="00404E2F" w:rsidRPr="00FF2FD6">
        <w:rPr>
          <w:b/>
          <w:sz w:val="28"/>
          <w:szCs w:val="28"/>
        </w:rPr>
        <w:t>EK/6</w:t>
      </w:r>
      <w:r w:rsidRPr="00FF2FD6">
        <w:rPr>
          <w:b/>
          <w:sz w:val="28"/>
          <w:szCs w:val="28"/>
        </w:rPr>
        <w:t>/</w:t>
      </w:r>
      <w:r w:rsidR="00FF2FD6" w:rsidRPr="00FF2FD6">
        <w:rPr>
          <w:b/>
          <w:sz w:val="28"/>
          <w:szCs w:val="28"/>
        </w:rPr>
        <w:t>2020</w:t>
      </w:r>
    </w:p>
    <w:p w14:paraId="77A8F8F0" w14:textId="77777777" w:rsidR="00206624" w:rsidRPr="00694188" w:rsidRDefault="00206624" w:rsidP="00206624"/>
    <w:p w14:paraId="28631131" w14:textId="17342EB3" w:rsidR="00206624" w:rsidRPr="00FF2FD6" w:rsidRDefault="00206624" w:rsidP="00206624">
      <w:pPr>
        <w:jc w:val="center"/>
        <w:rPr>
          <w:szCs w:val="24"/>
        </w:rPr>
      </w:pPr>
      <w:r w:rsidRPr="00FF2FD6">
        <w:rPr>
          <w:szCs w:val="24"/>
        </w:rPr>
        <w:t xml:space="preserve">ze dne </w:t>
      </w:r>
      <w:r w:rsidR="00E32DDF" w:rsidRPr="00FF2FD6">
        <w:rPr>
          <w:szCs w:val="24"/>
        </w:rPr>
        <w:t>2. 1. 2020</w:t>
      </w:r>
    </w:p>
    <w:p w14:paraId="7B973DF8" w14:textId="77777777" w:rsidR="00206624" w:rsidRPr="00FF2FD6" w:rsidRDefault="00206624" w:rsidP="00206624">
      <w:pPr>
        <w:jc w:val="center"/>
        <w:rPr>
          <w:szCs w:val="24"/>
        </w:rPr>
      </w:pPr>
    </w:p>
    <w:p w14:paraId="743143A2" w14:textId="77777777" w:rsidR="00206624" w:rsidRPr="00694188" w:rsidRDefault="00206624" w:rsidP="00206624"/>
    <w:p w14:paraId="20FC9776" w14:textId="77777777" w:rsidR="00206624" w:rsidRDefault="00206624" w:rsidP="00206624"/>
    <w:p w14:paraId="154B5C37" w14:textId="77777777" w:rsidR="00206624" w:rsidRDefault="00206624" w:rsidP="00206624"/>
    <w:p w14:paraId="071D755D" w14:textId="77777777" w:rsidR="00206624" w:rsidRPr="00694188" w:rsidRDefault="00206624" w:rsidP="00206624"/>
    <w:p w14:paraId="102C19ED" w14:textId="77777777" w:rsidR="00206624" w:rsidRPr="00694188" w:rsidRDefault="00206624" w:rsidP="00206624"/>
    <w:p w14:paraId="06EB41DD" w14:textId="77777777" w:rsidR="00206624" w:rsidRPr="00FF2FD6" w:rsidRDefault="00206624" w:rsidP="00206624">
      <w:pPr>
        <w:rPr>
          <w:rFonts w:ascii="Arial" w:hAnsi="Arial" w:cs="Arial"/>
        </w:rPr>
      </w:pPr>
    </w:p>
    <w:p w14:paraId="0A4A6792" w14:textId="77777777" w:rsidR="00206624" w:rsidRPr="00FF2FD6" w:rsidRDefault="00206624" w:rsidP="00206624">
      <w:pPr>
        <w:spacing w:before="12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FF2FD6">
        <w:rPr>
          <w:rFonts w:ascii="Arial" w:hAnsi="Arial" w:cs="Arial"/>
          <w:b/>
          <w:sz w:val="28"/>
          <w:szCs w:val="28"/>
        </w:rPr>
        <w:t>SM Ě R N I C E   P R O   Č A S O V É   R O Z L I Š O V Á N Í</w:t>
      </w:r>
    </w:p>
    <w:p w14:paraId="63740CED" w14:textId="77777777" w:rsidR="00206624" w:rsidRPr="00FF2FD6" w:rsidRDefault="00206624" w:rsidP="00206624">
      <w:pPr>
        <w:spacing w:before="120"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620C579" w14:textId="77777777" w:rsidR="00206624" w:rsidRPr="00FF2FD6" w:rsidRDefault="00206624" w:rsidP="00206624">
      <w:pPr>
        <w:spacing w:before="12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FF2FD6">
        <w:rPr>
          <w:rFonts w:ascii="Arial" w:hAnsi="Arial" w:cs="Arial"/>
          <w:b/>
          <w:sz w:val="28"/>
          <w:szCs w:val="28"/>
        </w:rPr>
        <w:t>N Á K L A D Ů     A    V Ý N O S Ů ,   V Ý D A J Ů   A   P Ř Í J M Ů ,</w:t>
      </w:r>
    </w:p>
    <w:p w14:paraId="6244A9F1" w14:textId="77777777" w:rsidR="00206624" w:rsidRPr="00FF2FD6" w:rsidRDefault="00206624" w:rsidP="00206624">
      <w:pPr>
        <w:spacing w:before="120"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F386D78" w14:textId="77777777" w:rsidR="00206624" w:rsidRPr="00FF2FD6" w:rsidRDefault="00206624" w:rsidP="00206624">
      <w:pPr>
        <w:spacing w:before="12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FF2FD6">
        <w:rPr>
          <w:rFonts w:ascii="Arial" w:hAnsi="Arial" w:cs="Arial"/>
          <w:b/>
          <w:sz w:val="28"/>
          <w:szCs w:val="28"/>
        </w:rPr>
        <w:t>V Č.  D O H A D N Ý C H   P O L O Ž E K</w:t>
      </w:r>
    </w:p>
    <w:p w14:paraId="32CC9C84" w14:textId="77777777" w:rsidR="00206624" w:rsidRPr="00FF2FD6" w:rsidRDefault="00206624" w:rsidP="00206624">
      <w:pPr>
        <w:spacing w:before="120" w:line="240" w:lineRule="exact"/>
        <w:jc w:val="center"/>
        <w:rPr>
          <w:b/>
        </w:rPr>
      </w:pPr>
    </w:p>
    <w:p w14:paraId="6E9D3A9C" w14:textId="77777777" w:rsidR="00206624" w:rsidRPr="00FF2FD6" w:rsidRDefault="00206624" w:rsidP="00206624">
      <w:pPr>
        <w:jc w:val="center"/>
      </w:pPr>
    </w:p>
    <w:p w14:paraId="20DE5787" w14:textId="77777777" w:rsidR="00206624" w:rsidRPr="00FF2FD6" w:rsidRDefault="00206624" w:rsidP="00206624"/>
    <w:p w14:paraId="0CD09C67" w14:textId="77777777" w:rsidR="00206624" w:rsidRPr="00694188" w:rsidRDefault="00206624" w:rsidP="00206624"/>
    <w:p w14:paraId="3A0CE466" w14:textId="77777777" w:rsidR="00206624" w:rsidRPr="00694188" w:rsidRDefault="00206624" w:rsidP="00206624"/>
    <w:p w14:paraId="1BA2F3C0" w14:textId="77777777" w:rsidR="00206624" w:rsidRDefault="00206624" w:rsidP="00206624"/>
    <w:p w14:paraId="556DC64B" w14:textId="77777777" w:rsidR="00206624" w:rsidRDefault="00206624" w:rsidP="00206624"/>
    <w:p w14:paraId="6F5D1844" w14:textId="77777777" w:rsidR="00206624" w:rsidRDefault="00206624" w:rsidP="00206624"/>
    <w:p w14:paraId="6178CD8E" w14:textId="77777777" w:rsidR="00206624" w:rsidRPr="00694188" w:rsidRDefault="00206624" w:rsidP="00206624">
      <w:pPr>
        <w:ind w:firstLine="540"/>
      </w:pPr>
    </w:p>
    <w:p w14:paraId="7272AD4E" w14:textId="77777777" w:rsidR="00206624" w:rsidRPr="00694188" w:rsidRDefault="00206624" w:rsidP="00206624"/>
    <w:p w14:paraId="346F78AE" w14:textId="77777777" w:rsidR="00206624" w:rsidRPr="00694188" w:rsidRDefault="00206624" w:rsidP="00206624"/>
    <w:p w14:paraId="3375820E" w14:textId="1027BD7A" w:rsidR="00206624" w:rsidRPr="00694188" w:rsidRDefault="00206624" w:rsidP="00206624">
      <w:r w:rsidRPr="00694188">
        <w:t xml:space="preserve">Platnost: od </w:t>
      </w:r>
      <w:r>
        <w:t>1.</w:t>
      </w:r>
      <w:r w:rsidR="00D9178E">
        <w:t xml:space="preserve"> </w:t>
      </w:r>
      <w:r>
        <w:t>1.</w:t>
      </w:r>
      <w:r w:rsidR="00D9178E">
        <w:t xml:space="preserve"> </w:t>
      </w:r>
      <w:r>
        <w:t>20</w:t>
      </w:r>
      <w:r w:rsidR="00E32DDF">
        <w:t>20</w:t>
      </w:r>
      <w:r w:rsidRPr="00694188">
        <w:t xml:space="preserve">                                      Závaznost: pro všechny zaměstnance</w:t>
      </w:r>
    </w:p>
    <w:p w14:paraId="3E0B1A91" w14:textId="77777777" w:rsidR="00206624" w:rsidRPr="00694188" w:rsidRDefault="00206624" w:rsidP="00206624"/>
    <w:p w14:paraId="693574BE" w14:textId="77777777" w:rsidR="00206624" w:rsidRPr="00694188" w:rsidRDefault="00206624" w:rsidP="00206624"/>
    <w:p w14:paraId="42CC828D" w14:textId="77777777" w:rsidR="00206624" w:rsidRPr="00694188" w:rsidRDefault="00206624" w:rsidP="00206624"/>
    <w:p w14:paraId="3AB939C8" w14:textId="77777777" w:rsidR="00206624" w:rsidRPr="00694188" w:rsidRDefault="00206624" w:rsidP="00206624">
      <w:r w:rsidRPr="00694188">
        <w:t xml:space="preserve">Vyhotovila: </w:t>
      </w:r>
      <w:r w:rsidR="002F0B93">
        <w:t>Ing. Dagmar Cibulková</w:t>
      </w:r>
    </w:p>
    <w:p w14:paraId="6EEA9056" w14:textId="77777777" w:rsidR="00206624" w:rsidRPr="00694188" w:rsidRDefault="00206624" w:rsidP="00206624"/>
    <w:p w14:paraId="37B0158D" w14:textId="77777777" w:rsidR="00206624" w:rsidRPr="00694188" w:rsidRDefault="00206624" w:rsidP="00206624"/>
    <w:p w14:paraId="793781AF" w14:textId="77777777" w:rsidR="00206624" w:rsidRPr="00694188" w:rsidRDefault="00206624" w:rsidP="00206624"/>
    <w:p w14:paraId="61771101" w14:textId="77777777" w:rsidR="00206624" w:rsidRPr="00694188" w:rsidRDefault="00206624" w:rsidP="00206624"/>
    <w:p w14:paraId="2FD44C13" w14:textId="6D93826A" w:rsidR="00206624" w:rsidRPr="00694188" w:rsidRDefault="00206624" w:rsidP="00206624">
      <w:r w:rsidRPr="00694188">
        <w:t xml:space="preserve">                                       </w:t>
      </w:r>
      <w:r w:rsidR="00404E2F">
        <w:t>Schválil</w:t>
      </w:r>
      <w:r w:rsidRPr="00694188">
        <w:t xml:space="preserve">: </w:t>
      </w:r>
      <w:r w:rsidR="00E32DDF">
        <w:t xml:space="preserve">PhDr. Mgr. </w:t>
      </w:r>
      <w:r w:rsidR="00957C58">
        <w:t>Ing. Lukáš Smutný, MBA</w:t>
      </w:r>
      <w:r w:rsidR="00E32DDF">
        <w:t>, MSc.</w:t>
      </w:r>
      <w:r w:rsidR="00FF2FD6">
        <w:t>, Ing.Paed.IGIP</w:t>
      </w:r>
    </w:p>
    <w:p w14:paraId="7E774047" w14:textId="77777777" w:rsidR="00206624" w:rsidRPr="00694188" w:rsidRDefault="00206624" w:rsidP="00206624">
      <w:r w:rsidRPr="00694188">
        <w:t xml:space="preserve">                                                                             </w:t>
      </w:r>
      <w:r w:rsidR="00404E2F">
        <w:t xml:space="preserve">                       </w:t>
      </w:r>
      <w:r w:rsidR="00A00C76">
        <w:t>ř</w:t>
      </w:r>
      <w:r w:rsidR="00404E2F">
        <w:t>editel</w:t>
      </w:r>
    </w:p>
    <w:p w14:paraId="3FE9D9A8" w14:textId="77777777" w:rsidR="002115E4" w:rsidRDefault="002115E4" w:rsidP="002115E4">
      <w:pPr>
        <w:pStyle w:val="Nadpis2"/>
      </w:pPr>
      <w:r>
        <w:lastRenderedPageBreak/>
        <w:t>S M Ě R N I C E   P R O   Č A S O V É   R O Z L I Š O V Á N Í    N Á K L A D Ů   A   V Ý N O S Ů ,   V Ý D A J Ů   A   P Ř Í J M Ů,   V Č.   D O H A D N Ý C H   P O L O Ž E K</w:t>
      </w:r>
    </w:p>
    <w:p w14:paraId="094FD13C" w14:textId="77777777" w:rsidR="002115E4" w:rsidRDefault="002115E4" w:rsidP="002115E4">
      <w:pPr>
        <w:spacing w:before="120"/>
      </w:pPr>
      <w:r>
        <w:t>Naše organizace provádí časové rozlišování výše uvedených titulů v</w:t>
      </w:r>
      <w:r w:rsidR="00A00C76">
        <w:t xml:space="preserve"> souladu s Prováděcí vyhláškou </w:t>
      </w:r>
      <w:r>
        <w:t xml:space="preserve">a zde uvedenou metodou časového rozlišení v § 69 PV. A to jak za hlavní, tak i doplňkovou činnost. Metoda časového rozlišení se nepoužije v případě, pokud náklady na získání informace převýší přínosy plynoucí z této informace a tato informace se nepovažuje za významnou. </w:t>
      </w:r>
    </w:p>
    <w:p w14:paraId="561A9E0C" w14:textId="77777777" w:rsidR="00DA0F74" w:rsidRDefault="00DA0F74" w:rsidP="002115E4">
      <w:pPr>
        <w:spacing w:before="120"/>
      </w:pPr>
      <w:r>
        <w:t>Náklady a výnosy zachycujeme podle těchto zásad:</w:t>
      </w:r>
    </w:p>
    <w:p w14:paraId="562E157D" w14:textId="77777777" w:rsidR="00DA0F74" w:rsidRDefault="00DA0F74" w:rsidP="00DA0F74">
      <w:pPr>
        <w:pStyle w:val="Odstavecseseznamem"/>
        <w:numPr>
          <w:ilvl w:val="0"/>
          <w:numId w:val="2"/>
        </w:numPr>
        <w:spacing w:before="120"/>
      </w:pPr>
      <w:r>
        <w:t>náklady a výnosy účtujeme do období, s nímž časově a věcně souvisí,</w:t>
      </w:r>
    </w:p>
    <w:p w14:paraId="40FB422A" w14:textId="15DE685E" w:rsidR="00DA0F74" w:rsidRDefault="00DA0F74" w:rsidP="00DA0F74">
      <w:pPr>
        <w:pStyle w:val="Odstavecseseznamem"/>
        <w:numPr>
          <w:ilvl w:val="0"/>
          <w:numId w:val="2"/>
        </w:numPr>
        <w:spacing w:before="120"/>
      </w:pPr>
      <w:r>
        <w:t xml:space="preserve">opravy nákladů nebo výnosů </w:t>
      </w:r>
      <w:r w:rsidR="009D3BF0">
        <w:t>předcházejících</w:t>
      </w:r>
      <w:r>
        <w:t xml:space="preserve"> účetních období, které nejsou významné, účtujeme na položkách nákladů a výnosů, kterých se týkají,</w:t>
      </w:r>
    </w:p>
    <w:p w14:paraId="0226125D" w14:textId="73CA9C12" w:rsidR="00DA0F74" w:rsidRDefault="00DA0F74" w:rsidP="00DA0F74">
      <w:pPr>
        <w:pStyle w:val="Odstavecseseznamem"/>
        <w:numPr>
          <w:ilvl w:val="0"/>
          <w:numId w:val="2"/>
        </w:numPr>
        <w:spacing w:before="120"/>
      </w:pPr>
      <w:r>
        <w:t xml:space="preserve">opravy nákladů nebo výnosů </w:t>
      </w:r>
      <w:r w:rsidR="009D3BF0">
        <w:t>předcházejících</w:t>
      </w:r>
      <w:r>
        <w:t xml:space="preserve"> období, které jsou významné, účtujeme prostřednictvím účtu 408 – opravy </w:t>
      </w:r>
      <w:r w:rsidR="00404E2F">
        <w:t>předcházejících období</w:t>
      </w:r>
      <w:r>
        <w:t>.</w:t>
      </w:r>
    </w:p>
    <w:p w14:paraId="099B29BE" w14:textId="4E55BDB8" w:rsidR="00DA0F74" w:rsidRDefault="00DA0F74" w:rsidP="00DA0F74">
      <w:pPr>
        <w:spacing w:before="120"/>
      </w:pPr>
      <w:r>
        <w:t>Za významné považujeme v souladu s § 26 odst. 2 písm. d) Prováděcí vyhlášky takové opravy, jejichž výše dosahuje alespoň 0,3 % hodnoty aktiv netto za minulé období nebo částky 260 000 Kč.</w:t>
      </w:r>
    </w:p>
    <w:p w14:paraId="4A5C256B" w14:textId="77777777" w:rsidR="005D7DB8" w:rsidRDefault="005D7DB8" w:rsidP="00DA0F74">
      <w:pPr>
        <w:spacing w:before="120"/>
      </w:pPr>
    </w:p>
    <w:p w14:paraId="209D1B18" w14:textId="77777777" w:rsidR="002115E4" w:rsidRDefault="002115E4" w:rsidP="002115E4">
      <w:pPr>
        <w:pStyle w:val="Nadpis4"/>
        <w:framePr w:wrap="auto"/>
      </w:pPr>
      <w:r>
        <w:t>l/ Použití účtu 381 - náklady příštích období</w:t>
      </w:r>
    </w:p>
    <w:p w14:paraId="4625339D" w14:textId="77777777" w:rsidR="00404E2F" w:rsidRDefault="00404E2F" w:rsidP="002115E4"/>
    <w:p w14:paraId="1C39D8B4" w14:textId="77777777" w:rsidR="00404E2F" w:rsidRDefault="00404E2F" w:rsidP="002115E4"/>
    <w:p w14:paraId="723B3845" w14:textId="77777777" w:rsidR="002115E4" w:rsidRDefault="002115E4" w:rsidP="002115E4">
      <w:r>
        <w:t>- tento účet slouží pro podchycení výdajů běžného účetního období, které budou náklady v příštím období. Zúčtování /rozpuštění/ nákladů příštích období na příslušný nákladový účet se provede v tom účetním období, s nímž časově rozlišené náklady věcně souvisejí.</w:t>
      </w:r>
    </w:p>
    <w:p w14:paraId="64EAA8D3" w14:textId="4C145116" w:rsidR="0071398F" w:rsidRDefault="002115E4" w:rsidP="002115E4">
      <w:pPr>
        <w:spacing w:before="120"/>
      </w:pPr>
      <w:r>
        <w:t xml:space="preserve">- prostřednictvím tohoto účtu rozlišujeme </w:t>
      </w:r>
      <w:r w:rsidR="0071398F">
        <w:t xml:space="preserve">zejména </w:t>
      </w:r>
      <w:r>
        <w:t xml:space="preserve">nájemné dle smlouvy placené předem </w:t>
      </w:r>
      <w:r w:rsidR="0071398F">
        <w:t xml:space="preserve">na část dalšího účetního období, </w:t>
      </w:r>
      <w:r>
        <w:t>dál</w:t>
      </w:r>
      <w:r w:rsidR="00A00C76">
        <w:t>e např. předplatné na časopisy</w:t>
      </w:r>
      <w:r w:rsidR="009D3BF0">
        <w:t>.</w:t>
      </w:r>
      <w:r w:rsidR="00A00C76">
        <w:t xml:space="preserve"> </w:t>
      </w:r>
    </w:p>
    <w:p w14:paraId="4277A351" w14:textId="77777777" w:rsidR="005D7DB8" w:rsidRDefault="005D7DB8" w:rsidP="002115E4">
      <w:pPr>
        <w:spacing w:before="120"/>
      </w:pPr>
    </w:p>
    <w:p w14:paraId="195B86F0" w14:textId="77777777" w:rsidR="002115E4" w:rsidRDefault="002115E4" w:rsidP="002115E4">
      <w:pPr>
        <w:pStyle w:val="Nadpis4"/>
        <w:framePr w:wrap="auto"/>
      </w:pPr>
      <w:r>
        <w:t>2/ Použití účtu 383 - výdaje příštích období</w:t>
      </w:r>
    </w:p>
    <w:p w14:paraId="67546852" w14:textId="77777777" w:rsidR="00DA0F74" w:rsidRDefault="00DA0F74" w:rsidP="002115E4"/>
    <w:p w14:paraId="2C330867" w14:textId="77777777" w:rsidR="00404E2F" w:rsidRDefault="00404E2F" w:rsidP="002115E4"/>
    <w:p w14:paraId="3CD61F80" w14:textId="77777777" w:rsidR="002115E4" w:rsidRDefault="002115E4" w:rsidP="002115E4">
      <w:r>
        <w:t>- pomocí tohoto účtu se účtují náklady, které s běžným účetním obdobím souvisejí, ale výdaj s nimi spojený nebyl dosud proveden.</w:t>
      </w:r>
    </w:p>
    <w:p w14:paraId="7D83414C" w14:textId="02C12A9A" w:rsidR="002115E4" w:rsidRDefault="002115E4" w:rsidP="002115E4">
      <w:pPr>
        <w:pStyle w:val="Zkladntext219"/>
        <w:spacing w:before="120" w:line="240" w:lineRule="auto"/>
        <w:ind w:right="0"/>
      </w:pPr>
      <w:r>
        <w:t>- účtuje se takto nájemné placené pozadu</w:t>
      </w:r>
      <w:r w:rsidR="00AD3F92">
        <w:t>.</w:t>
      </w:r>
      <w:r>
        <w:t xml:space="preserve"> </w:t>
      </w:r>
    </w:p>
    <w:p w14:paraId="478C170F" w14:textId="77777777" w:rsidR="005D7DB8" w:rsidRDefault="005D7DB8" w:rsidP="002115E4">
      <w:pPr>
        <w:pStyle w:val="Zkladntext219"/>
        <w:spacing w:before="120" w:line="240" w:lineRule="auto"/>
        <w:ind w:right="0"/>
      </w:pPr>
    </w:p>
    <w:p w14:paraId="2F6CEB9C" w14:textId="77777777" w:rsidR="002115E4" w:rsidRDefault="002115E4" w:rsidP="002115E4">
      <w:pPr>
        <w:pStyle w:val="Nadpis4"/>
        <w:framePr w:wrap="auto"/>
      </w:pPr>
      <w:r>
        <w:t>3/ Použití účtu 384 - výnosy příštích období</w:t>
      </w:r>
    </w:p>
    <w:p w14:paraId="009781D6" w14:textId="77777777" w:rsidR="00DA0F74" w:rsidRDefault="00DA0F74" w:rsidP="002115E4"/>
    <w:p w14:paraId="4F5CB121" w14:textId="77777777" w:rsidR="00404E2F" w:rsidRDefault="00404E2F" w:rsidP="002115E4"/>
    <w:p w14:paraId="32041648" w14:textId="12844D92" w:rsidR="002115E4" w:rsidRDefault="002115E4" w:rsidP="002115E4">
      <w:r>
        <w:t>- pomocí tohoto účtu se účtují příjmy běžného období, které věcně patří do výnosů v dalším účetním období /obdobích/. Jejich zúčtování do výnosů se provede v</w:t>
      </w:r>
      <w:r w:rsidR="0071398F">
        <w:t xml:space="preserve"> období, s nímž věcně souvisejí</w:t>
      </w:r>
      <w:r w:rsidR="00AD3F92">
        <w:t>.</w:t>
      </w:r>
    </w:p>
    <w:p w14:paraId="61D79E8C" w14:textId="645D6E5F" w:rsidR="0071398F" w:rsidRDefault="002115E4" w:rsidP="002115E4">
      <w:pPr>
        <w:spacing w:before="120"/>
      </w:pPr>
      <w:r>
        <w:t xml:space="preserve">- takto se účtuje </w:t>
      </w:r>
      <w:r w:rsidR="0071398F">
        <w:t xml:space="preserve">např. nájemné </w:t>
      </w:r>
      <w:r>
        <w:t>přijaté předem</w:t>
      </w:r>
      <w:r w:rsidR="00AD3F92">
        <w:t>.</w:t>
      </w:r>
    </w:p>
    <w:p w14:paraId="6F600DC6" w14:textId="77777777" w:rsidR="005D7DB8" w:rsidRDefault="005D7DB8" w:rsidP="002115E4">
      <w:pPr>
        <w:spacing w:before="120"/>
      </w:pPr>
    </w:p>
    <w:p w14:paraId="27EA4B42" w14:textId="77777777" w:rsidR="002115E4" w:rsidRDefault="002115E4" w:rsidP="002115E4">
      <w:pPr>
        <w:pStyle w:val="Nadpis4"/>
        <w:framePr w:wrap="auto"/>
      </w:pPr>
      <w:r>
        <w:t>4/ Použití účtu 385 - příjmy příštích období</w:t>
      </w:r>
    </w:p>
    <w:p w14:paraId="6255FA1E" w14:textId="77777777" w:rsidR="00404E2F" w:rsidRDefault="00404E2F" w:rsidP="002115E4"/>
    <w:p w14:paraId="17693442" w14:textId="77777777" w:rsidR="00404E2F" w:rsidRDefault="00404E2F" w:rsidP="002115E4"/>
    <w:p w14:paraId="3A0675E9" w14:textId="77777777" w:rsidR="002115E4" w:rsidRDefault="002115E4" w:rsidP="002115E4">
      <w:r>
        <w:t xml:space="preserve">- zde se účtují částky, které ke dni uzavírání účetních knih nebyly inkasovány a nebyly vyúčtovány ani jako pohledávka, které však časově a věcně souvisejí s výnosy běžného období. Sem patří </w:t>
      </w:r>
      <w:r w:rsidR="0071398F">
        <w:t xml:space="preserve">např. </w:t>
      </w:r>
      <w:r>
        <w:t xml:space="preserve">provedené, ale dosud nevyúčtované /z nějakého důvodu/ práce a služby. </w:t>
      </w:r>
    </w:p>
    <w:p w14:paraId="24E62C62" w14:textId="77777777" w:rsidR="002115E4" w:rsidRDefault="002115E4" w:rsidP="002115E4">
      <w:pPr>
        <w:spacing w:before="120"/>
      </w:pPr>
      <w:r>
        <w:lastRenderedPageBreak/>
        <w:t>Pro účetní případy, které se časově rozlišují podle odstavc</w:t>
      </w:r>
      <w:r w:rsidR="00A00C76">
        <w:t>ů</w:t>
      </w:r>
      <w:r>
        <w:t xml:space="preserve"> 1/ až 4/, musí být známy tyto skutečnosti:</w:t>
      </w:r>
    </w:p>
    <w:p w14:paraId="2D41830B" w14:textId="77777777" w:rsidR="002115E4" w:rsidRDefault="002115E4" w:rsidP="002115E4">
      <w:pPr>
        <w:numPr>
          <w:ilvl w:val="0"/>
          <w:numId w:val="1"/>
        </w:numPr>
      </w:pPr>
      <w:r>
        <w:t>věcné vymezení,</w:t>
      </w:r>
    </w:p>
    <w:p w14:paraId="454D15DC" w14:textId="77777777" w:rsidR="002115E4" w:rsidRDefault="002115E4" w:rsidP="002115E4">
      <w:pPr>
        <w:numPr>
          <w:ilvl w:val="0"/>
          <w:numId w:val="1"/>
        </w:numPr>
      </w:pPr>
      <w:r>
        <w:t>výše a</w:t>
      </w:r>
    </w:p>
    <w:p w14:paraId="394C8319" w14:textId="52FD47E9" w:rsidR="002115E4" w:rsidRDefault="002115E4" w:rsidP="002115E4">
      <w:pPr>
        <w:numPr>
          <w:ilvl w:val="0"/>
          <w:numId w:val="1"/>
        </w:numPr>
      </w:pPr>
      <w:r>
        <w:t>období, kterého se týkají.</w:t>
      </w:r>
    </w:p>
    <w:p w14:paraId="59BC8D89" w14:textId="77777777" w:rsidR="005D7DB8" w:rsidRDefault="005D7DB8" w:rsidP="005D7DB8">
      <w:pPr>
        <w:ind w:left="360"/>
      </w:pPr>
    </w:p>
    <w:p w14:paraId="474E1852" w14:textId="77777777" w:rsidR="002115E4" w:rsidRDefault="002115E4" w:rsidP="002115E4">
      <w:pPr>
        <w:pStyle w:val="Nadpis4"/>
        <w:framePr w:wrap="auto"/>
      </w:pPr>
      <w:r>
        <w:t>5/ Použití účtu 388 - dohadné účty aktivní</w:t>
      </w:r>
    </w:p>
    <w:p w14:paraId="1A07CB26" w14:textId="77777777" w:rsidR="00DA0F74" w:rsidRDefault="00DA0F74" w:rsidP="002115E4"/>
    <w:p w14:paraId="38091D9D" w14:textId="77777777" w:rsidR="00404E2F" w:rsidRDefault="00404E2F" w:rsidP="002115E4"/>
    <w:p w14:paraId="50C1DB56" w14:textId="3E17FF6B" w:rsidR="00F82D58" w:rsidRDefault="00D122A9" w:rsidP="002115E4">
      <w:r>
        <w:t>- zde účtujeme o pohledávkách ze soukromoprávních vztahů, na základě kterých vznikly nároky, ale není známa skutečná výše plnění nebo je jiným způsobem zpochybnitelná k okamžiku účetního případu</w:t>
      </w:r>
      <w:r w:rsidR="005D7DB8">
        <w:t>.</w:t>
      </w:r>
    </w:p>
    <w:p w14:paraId="38086123" w14:textId="766A6946" w:rsidR="00A00C76" w:rsidRDefault="002115E4" w:rsidP="00D122A9">
      <w:r>
        <w:t xml:space="preserve">- </w:t>
      </w:r>
      <w:r w:rsidR="00D122A9">
        <w:t>dále zde zachytíme i ostatní pohledávky, na základě kterých vznikly nároky, ale není známa skutečná výše nebo je jiným způsobem zpochybnitelná (a proto je nelze vykazovat na účtech 469, 346, 348, nebo 377 a zároveň o těchto skutečnostech nelze účtovat v knihách podrozvahových účtů)</w:t>
      </w:r>
      <w:r w:rsidR="005D7DB8">
        <w:t>,</w:t>
      </w:r>
      <w:r w:rsidR="00D122A9">
        <w:t xml:space="preserve"> např. jde o případné pohledávky za pojišťovnou, pokud na konci účetního období není známa přesná částka náhrady v případě úhrady škodní události, nebo úroky, které banka nezahrnula v běžném období do výpisu</w:t>
      </w:r>
      <w:r w:rsidR="005D7DB8">
        <w:t>.</w:t>
      </w:r>
    </w:p>
    <w:p w14:paraId="6B559C30" w14:textId="77777777" w:rsidR="005D7DB8" w:rsidRDefault="005D7DB8" w:rsidP="00D122A9"/>
    <w:p w14:paraId="34834EF6" w14:textId="77777777" w:rsidR="002115E4" w:rsidRDefault="002115E4" w:rsidP="002115E4">
      <w:pPr>
        <w:pStyle w:val="Nadpis4"/>
        <w:framePr w:wrap="auto"/>
      </w:pPr>
      <w:r>
        <w:t>6/ Použití účtu 389 - dohadné účty pasivní</w:t>
      </w:r>
    </w:p>
    <w:p w14:paraId="2C7905A4" w14:textId="77777777" w:rsidR="00DA0F74" w:rsidRDefault="00DA0F74" w:rsidP="002115E4"/>
    <w:p w14:paraId="39DA28FD" w14:textId="77777777" w:rsidR="00F82D58" w:rsidRDefault="00F82D58" w:rsidP="002115E4"/>
    <w:p w14:paraId="01634589" w14:textId="144F418E" w:rsidR="00D122A9" w:rsidRDefault="00D122A9" w:rsidP="00D122A9">
      <w:pPr>
        <w:pStyle w:val="Odstavecseseznamem"/>
        <w:numPr>
          <w:ilvl w:val="0"/>
          <w:numId w:val="1"/>
        </w:numPr>
      </w:pPr>
      <w:r>
        <w:t>zde účtujeme o závazcích ze soukromoprávních vztahů, u nichž není známa skutečná výše plnění nebo je jiným způsobem zpochybnitelná k okamžiku účetního případu</w:t>
      </w:r>
      <w:r w:rsidR="005D7DB8">
        <w:t>.</w:t>
      </w:r>
    </w:p>
    <w:p w14:paraId="586F4128" w14:textId="3F929BA9" w:rsidR="00D122A9" w:rsidRDefault="00D122A9" w:rsidP="00D122A9">
      <w:pPr>
        <w:pStyle w:val="Odstavecseseznamem"/>
        <w:numPr>
          <w:ilvl w:val="0"/>
          <w:numId w:val="1"/>
        </w:numPr>
      </w:pPr>
      <w:r>
        <w:t>dále obsahuje ostatní závazky, u nichž není známa skutečná výše plnění nebo je jiným způsobem zpochybnitelná (a proto je nelze vykazovat na účtech 459, 345, 347 nebo 378 a zároveň nelze o těchto skutečnostech účtovat v knihách podrozvahových účtů) např. zde účtujeme o dluzích (závazcích) z mandátních smluv a o dalších dluzích (závazcích) vůči dodavatelům, na které jsme do konce účetního období neobdrželi faktury a u kterých neznáme pevnou částku</w:t>
      </w:r>
      <w:r w:rsidR="005D7DB8">
        <w:t>.</w:t>
      </w:r>
    </w:p>
    <w:p w14:paraId="3F2371B3" w14:textId="77777777" w:rsidR="00404E2F" w:rsidRDefault="00404E2F" w:rsidP="0071398F"/>
    <w:p w14:paraId="4DCDC0FC" w14:textId="77777777" w:rsidR="00EC1CB3" w:rsidRDefault="00EC1CB3" w:rsidP="002115E4"/>
    <w:p w14:paraId="0A26E3A5" w14:textId="0B719F9D" w:rsidR="00404E2F" w:rsidRPr="00C67E70" w:rsidRDefault="00404E2F" w:rsidP="00C67E70">
      <w:pPr>
        <w:rPr>
          <w:b/>
          <w:highlight w:val="yellow"/>
        </w:rPr>
      </w:pPr>
    </w:p>
    <w:sectPr w:rsidR="00404E2F" w:rsidRPr="00C67E70" w:rsidSect="00EC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0488D" w14:textId="77777777" w:rsidR="001A4065" w:rsidRDefault="001A4065" w:rsidP="002115E4">
      <w:r>
        <w:separator/>
      </w:r>
    </w:p>
  </w:endnote>
  <w:endnote w:type="continuationSeparator" w:id="0">
    <w:p w14:paraId="5B1F4266" w14:textId="77777777" w:rsidR="001A4065" w:rsidRDefault="001A4065" w:rsidP="0021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7DD9A" w14:textId="77777777" w:rsidR="001A4065" w:rsidRDefault="001A4065" w:rsidP="002115E4">
      <w:r>
        <w:separator/>
      </w:r>
    </w:p>
  </w:footnote>
  <w:footnote w:type="continuationSeparator" w:id="0">
    <w:p w14:paraId="7BE73FD5" w14:textId="77777777" w:rsidR="001A4065" w:rsidRDefault="001A4065" w:rsidP="0021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C4734"/>
    <w:multiLevelType w:val="hybridMultilevel"/>
    <w:tmpl w:val="D5EA0538"/>
    <w:lvl w:ilvl="0" w:tplc="8072365A">
      <w:start w:val="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7FCF0358"/>
    <w:multiLevelType w:val="hybridMultilevel"/>
    <w:tmpl w:val="D902DBA2"/>
    <w:lvl w:ilvl="0" w:tplc="67E2E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E4"/>
    <w:rsid w:val="0005608E"/>
    <w:rsid w:val="00080460"/>
    <w:rsid w:val="00087C1B"/>
    <w:rsid w:val="0010380F"/>
    <w:rsid w:val="001A4065"/>
    <w:rsid w:val="001D1F8A"/>
    <w:rsid w:val="001F6A05"/>
    <w:rsid w:val="00206624"/>
    <w:rsid w:val="002115E4"/>
    <w:rsid w:val="002C4A5B"/>
    <w:rsid w:val="002C7778"/>
    <w:rsid w:val="002F0B93"/>
    <w:rsid w:val="003263C5"/>
    <w:rsid w:val="003C22E7"/>
    <w:rsid w:val="00404E2F"/>
    <w:rsid w:val="004E5906"/>
    <w:rsid w:val="005B298C"/>
    <w:rsid w:val="005D7DB8"/>
    <w:rsid w:val="006309CD"/>
    <w:rsid w:val="006C299D"/>
    <w:rsid w:val="006F0BCB"/>
    <w:rsid w:val="0071398F"/>
    <w:rsid w:val="007468F6"/>
    <w:rsid w:val="00777F36"/>
    <w:rsid w:val="007A729E"/>
    <w:rsid w:val="009231D4"/>
    <w:rsid w:val="00957C58"/>
    <w:rsid w:val="009D3BF0"/>
    <w:rsid w:val="00A00C76"/>
    <w:rsid w:val="00AD3F92"/>
    <w:rsid w:val="00AD6B15"/>
    <w:rsid w:val="00C04647"/>
    <w:rsid w:val="00C06580"/>
    <w:rsid w:val="00C67E70"/>
    <w:rsid w:val="00D122A9"/>
    <w:rsid w:val="00D9178E"/>
    <w:rsid w:val="00DA0F74"/>
    <w:rsid w:val="00E32DDF"/>
    <w:rsid w:val="00E633C3"/>
    <w:rsid w:val="00EC1CB3"/>
    <w:rsid w:val="00F054CE"/>
    <w:rsid w:val="00F13FCC"/>
    <w:rsid w:val="00F63888"/>
    <w:rsid w:val="00F82D58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EB3B"/>
  <w15:docId w15:val="{64B8976B-91F4-4340-9C6E-05A24EC0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5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115E4"/>
    <w:pPr>
      <w:keepNext/>
      <w:spacing w:before="120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115E4"/>
    <w:pPr>
      <w:keepNext/>
      <w:framePr w:hSpace="141" w:wrap="auto" w:vAnchor="text" w:hAnchor="text" w:y="1"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115E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2115E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4">
    <w:name w:val="Základní text 214"/>
    <w:basedOn w:val="Normln"/>
    <w:rsid w:val="002115E4"/>
    <w:pPr>
      <w:spacing w:before="120" w:line="200" w:lineRule="exact"/>
    </w:pPr>
    <w:rPr>
      <w:sz w:val="22"/>
    </w:rPr>
  </w:style>
  <w:style w:type="paragraph" w:customStyle="1" w:styleId="Zkladntext219">
    <w:name w:val="Základní text 219"/>
    <w:basedOn w:val="Normln"/>
    <w:rsid w:val="002115E4"/>
    <w:pPr>
      <w:spacing w:line="240" w:lineRule="exact"/>
      <w:ind w:right="-471"/>
    </w:pPr>
  </w:style>
  <w:style w:type="paragraph" w:styleId="Textpoznpodarou">
    <w:name w:val="footnote text"/>
    <w:basedOn w:val="Normln"/>
    <w:link w:val="TextpoznpodarouChar"/>
    <w:semiHidden/>
    <w:rsid w:val="002115E4"/>
    <w:pPr>
      <w:spacing w:before="6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2115E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115E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5E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662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06624"/>
    <w:pPr>
      <w:spacing w:before="120" w:line="360" w:lineRule="atLeast"/>
    </w:pPr>
  </w:style>
  <w:style w:type="character" w:customStyle="1" w:styleId="ZkladntextChar">
    <w:name w:val="Základní text Char"/>
    <w:basedOn w:val="Standardnpsmoodstavce"/>
    <w:link w:val="Zkladntext"/>
    <w:rsid w:val="002066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jaglarovah</dc:creator>
  <cp:keywords/>
  <dc:description/>
  <cp:lastModifiedBy>Dagmar Cibulková</cp:lastModifiedBy>
  <cp:revision>2</cp:revision>
  <cp:lastPrinted>2016-08-22T12:33:00Z</cp:lastPrinted>
  <dcterms:created xsi:type="dcterms:W3CDTF">2022-03-01T13:30:00Z</dcterms:created>
  <dcterms:modified xsi:type="dcterms:W3CDTF">2022-03-01T13:30:00Z</dcterms:modified>
</cp:coreProperties>
</file>